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67" w:rsidRDefault="00380EAD" w:rsidP="002C046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2C0467" w:rsidRPr="002C0467">
        <w:rPr>
          <w:rFonts w:ascii="Arial" w:hAnsi="Arial" w:cs="Arial"/>
          <w:b/>
          <w:sz w:val="20"/>
          <w:szCs w:val="20"/>
          <w:u w:val="single"/>
        </w:rPr>
        <w:t>Ulga inwestycyjna w podatku rolnym</w:t>
      </w:r>
    </w:p>
    <w:p w:rsidR="002C0467" w:rsidRPr="002C0467" w:rsidRDefault="002C0467" w:rsidP="002C046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0467" w:rsidRPr="002C0467" w:rsidRDefault="002C0467" w:rsidP="002C046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C0467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2C0467" w:rsidRPr="002C0467" w:rsidRDefault="002C0467" w:rsidP="002C0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0467" w:rsidRPr="002C0467" w:rsidRDefault="002C0467" w:rsidP="002C0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C0467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2C0467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2C0467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2C0467" w:rsidRPr="002C0467" w:rsidRDefault="002C0467" w:rsidP="002C0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0467" w:rsidRPr="002C0467" w:rsidRDefault="002C0467" w:rsidP="002C0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467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2C0467" w:rsidRPr="002C0467" w:rsidRDefault="002C0467" w:rsidP="002C0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0467" w:rsidRPr="002C0467" w:rsidRDefault="002C0467" w:rsidP="002C0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467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2C0467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2C0467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0467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0467">
        <w:rPr>
          <w:rFonts w:ascii="Arial" w:hAnsi="Arial" w:cs="Arial"/>
          <w:sz w:val="20"/>
          <w:szCs w:val="20"/>
        </w:rPr>
        <w:t xml:space="preserve"> Przyjęcie i realizacja wniosku o udzielenie ulgi inwestycyjnej w podatku rolnym na podstawie art. 6 ust. 1 lit. c) RODO w związku art. 13, art. 13d, art. 13f ustawy z dnia 15 listopada 1984 r. o podatku rolnym, Rozporządzenie Komisji (UE) nr 702/2014 z dnia 25 czerwca 2014 r. uznające niektóre kategorie pomocy w sektorach rolnym i leśnym oraz na obszarach wiejskich za zgodne z rynkiem wewnętrznym z zastosowaniu art. 107 i 108 Traktatu o funkcjonowaniu Unii Europejskiej, Rozporządzenie Rady Ministrów z dnia 29 marca 2010 r. w sprawie zakresu informacji przedstawianych przez podmiot ubiegający się o pomoc inną niż pomoc de minimis lub pomoc de minimis</w:t>
      </w:r>
      <w:r>
        <w:rPr>
          <w:rFonts w:ascii="Arial" w:hAnsi="Arial" w:cs="Arial"/>
          <w:sz w:val="20"/>
          <w:szCs w:val="20"/>
        </w:rPr>
        <w:t xml:space="preserve"> w rolnictwie lub rybołówstwie.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0467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0467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C0467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0467">
        <w:rPr>
          <w:rFonts w:ascii="Arial" w:hAnsi="Arial" w:cs="Arial"/>
          <w:b/>
          <w:sz w:val="20"/>
          <w:szCs w:val="20"/>
        </w:rPr>
        <w:t>5. Odbiorcy danych: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0467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0467">
        <w:rPr>
          <w:rFonts w:ascii="Arial" w:hAnsi="Arial" w:cs="Arial"/>
          <w:b/>
          <w:sz w:val="20"/>
          <w:szCs w:val="20"/>
        </w:rPr>
        <w:t>6. Przysługujące Pani/Panu prawa: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0467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0467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0467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0467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0467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0467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0467">
        <w:rPr>
          <w:rFonts w:ascii="Arial" w:hAnsi="Arial" w:cs="Arial"/>
          <w:sz w:val="20"/>
          <w:szCs w:val="20"/>
        </w:rPr>
        <w:t>Podanie danych osobowych jest niezbędne do przyjęcia i realizacji wniosku. Podanie danych niewynikających z przepisów prawa takich jak numer telefonu, adres e-mail jest dobrowolne.</w:t>
      </w:r>
    </w:p>
    <w:p w:rsid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0467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C0467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0467">
        <w:rPr>
          <w:rFonts w:ascii="Arial" w:hAnsi="Arial" w:cs="Arial"/>
          <w:b/>
          <w:sz w:val="20"/>
          <w:szCs w:val="20"/>
        </w:rPr>
        <w:t>9. Zautomatyzowane przetwarzanie danych, profilowanie, przekazywanie do państwa trzeciego: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0467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2C0467" w:rsidRPr="002C0467" w:rsidRDefault="002C0467" w:rsidP="002C04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0467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sectPr w:rsidR="002C0467" w:rsidRPr="002C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7"/>
    <w:rsid w:val="002C0467"/>
    <w:rsid w:val="00380EAD"/>
    <w:rsid w:val="003B181B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59FF-5A6C-41E6-993F-659F1C6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2023-07-03T12:36:00Z</dcterms:created>
  <dcterms:modified xsi:type="dcterms:W3CDTF">2024-04-09T06:33:00Z</dcterms:modified>
</cp:coreProperties>
</file>