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3E" w:rsidRPr="00406E54" w:rsidRDefault="00894AA3" w:rsidP="00486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48693E" w:rsidRPr="00B620C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Rejestrowanie pism wpływających do Urzędu i wychodzących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693E" w:rsidRPr="00B620CF" w:rsidRDefault="0048693E" w:rsidP="0048693E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620CF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B620CF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we wszelkich sprawach związanych z ochroną danych można kontaktować się pod adresem: iod@gminagostynin.pl oraz nr telefonu: 24-236-07-54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3. Cele </w:t>
      </w:r>
      <w:r w:rsidR="006F09FE">
        <w:rPr>
          <w:rFonts w:ascii="Arial" w:hAnsi="Arial" w:cs="Arial"/>
          <w:b/>
          <w:color w:val="000000"/>
          <w:sz w:val="20"/>
          <w:szCs w:val="20"/>
        </w:rPr>
        <w:t>przetwarzania | podstawa prawna: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color w:val="000000"/>
          <w:sz w:val="20"/>
          <w:szCs w:val="20"/>
        </w:rPr>
        <w:t xml:space="preserve">Dane osobowe gromadzone i przetwarzane są na podstawie: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color w:val="000000"/>
          <w:sz w:val="20"/>
          <w:szCs w:val="20"/>
        </w:rPr>
        <w:t xml:space="preserve">1) art. 6 ust. 1 lit. c) RODO w celu wypełnienia obowiązku prawnego ciążącego na administratorze tj. zapewnienie odpowiedniej ewidencji dokumentacji nadsyłanej i składanej do Urzędu oraz dokumentacji wysyłanej z Urzędu zgodnie z przepisami: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color w:val="000000"/>
          <w:sz w:val="20"/>
          <w:szCs w:val="20"/>
        </w:rPr>
        <w:t xml:space="preserve">- ustawy z dnia 14 lipca 1983 r. o narodowym zasobie archiwalnym i archiwach,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color w:val="000000"/>
          <w:sz w:val="20"/>
          <w:szCs w:val="20"/>
        </w:rPr>
        <w:t xml:space="preserve">- rozporządzenia Prezesa Rady Ministrów z dnia 18 stycznia 2011 r. w sprawie instrukcji kancelaryjnej, jednolitych rzeczowych wykazów akt oraz instrukcji w sprawie organizacji i zakresu działania archiwów zakładowych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color w:val="000000"/>
          <w:sz w:val="20"/>
          <w:szCs w:val="20"/>
        </w:rPr>
        <w:t xml:space="preserve">2) art. 6 ust. 1 lit. e) RODO w celu dochodzenie roszczeń i obrony przed roszczeniami zgodnie z ustawą z dnia 23 kwietnia 1964 r. - Kodeks cywilny oraz art. 42 ust. 5 ustawy z dnia 27 sierpnia 2009 r. o finansach publicznych.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693E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4. Okres przechowywania: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color w:val="000000"/>
          <w:sz w:val="20"/>
          <w:szCs w:val="20"/>
        </w:rPr>
        <w:t xml:space="preserve">Dane po zrealizowaniu celu, dla którego zostały zebrane, będą przetwarzane do celów archiwalnych i przechowywane przez okres niezbędny do zrealizowania przepisów dotyczących archiwizowania danych przez Administratora.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693E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5. Odbiorcy</w:t>
      </w:r>
      <w:r w:rsidR="006F09FE">
        <w:rPr>
          <w:rFonts w:ascii="Arial" w:hAnsi="Arial" w:cs="Arial"/>
          <w:b/>
          <w:bCs/>
          <w:color w:val="000000"/>
          <w:sz w:val="20"/>
          <w:szCs w:val="20"/>
        </w:rPr>
        <w:t xml:space="preserve"> danych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podmioty z którymi administrator zawarł umowy powierzenia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podmioty świadczące usługi pocztowe w zakresie danych kontaktowych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693E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6. Przysługujące Pani/Panu prawa: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Prawo żądania dostępu do danych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Prawo żądania sprostowania danych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Prawo żądania usunięcia danych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Prawo żądania ograniczenia przetwarzania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Prawo do wniesienia sprzeciwu wobec przetwarzania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Prawo do wniesienia skargi do organu nadzorczego – Prezesa Urzędu Ochrony Danych Osobowych, z siedzibą ul. Stawki 2, 00-193 Warszawa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693E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7.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Obowiązek podania danych: </w:t>
      </w:r>
    </w:p>
    <w:p w:rsidR="0048693E" w:rsidRPr="00B620CF" w:rsidRDefault="0048693E" w:rsidP="004869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color w:val="000000"/>
          <w:sz w:val="20"/>
          <w:szCs w:val="20"/>
        </w:rPr>
        <w:t xml:space="preserve">Podanie danych osobowych jest wymogiem ustawowym, bądź podanie danych osobowych jest dobrowolne w zależności od celu i podstawy prawnej przetwarzania. Jednakże niepodanie danych w zakresie wymaganym przez administratora może skutkować niemożnością realizacji obowiązków ustawowych. </w:t>
      </w:r>
    </w:p>
    <w:p w:rsidR="0048693E" w:rsidRDefault="0048693E" w:rsidP="0048693E">
      <w:pPr>
        <w:spacing w:after="0"/>
        <w:jc w:val="both"/>
        <w:rPr>
          <w:rFonts w:ascii="Arial" w:hAnsi="Arial" w:cs="Arial"/>
        </w:rPr>
      </w:pPr>
    </w:p>
    <w:p w:rsidR="0048693E" w:rsidRPr="00406E54" w:rsidRDefault="0048693E" w:rsidP="004869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6E54">
        <w:rPr>
          <w:rFonts w:ascii="Arial" w:hAnsi="Arial" w:cs="Arial"/>
          <w:b/>
          <w:sz w:val="20"/>
          <w:szCs w:val="20"/>
        </w:rPr>
        <w:t>8. Zautomatyzowane przetwarzanie danych, profilowanie, przekazywanie do państwa trzeciego:</w:t>
      </w:r>
    </w:p>
    <w:p w:rsidR="0048693E" w:rsidRPr="00406E54" w:rsidRDefault="0048693E" w:rsidP="004869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48693E" w:rsidRDefault="0048693E" w:rsidP="004869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3B181B" w:rsidRDefault="003B181B"/>
    <w:sectPr w:rsidR="003B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3E"/>
    <w:rsid w:val="003B181B"/>
    <w:rsid w:val="0048693E"/>
    <w:rsid w:val="006F09FE"/>
    <w:rsid w:val="00894AA3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6B1CE-58C8-4BBF-BC51-4726C1E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8693E"/>
    <w:rPr>
      <w:b/>
      <w:bCs/>
    </w:rPr>
  </w:style>
  <w:style w:type="paragraph" w:styleId="NormalnyWeb">
    <w:name w:val="Normal (Web)"/>
    <w:basedOn w:val="Normalny"/>
    <w:uiPriority w:val="99"/>
    <w:unhideWhenUsed/>
    <w:rsid w:val="0048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3</cp:revision>
  <dcterms:created xsi:type="dcterms:W3CDTF">2023-06-15T08:47:00Z</dcterms:created>
  <dcterms:modified xsi:type="dcterms:W3CDTF">2024-04-09T06:30:00Z</dcterms:modified>
</cp:coreProperties>
</file>