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78" w:rsidRDefault="00776906" w:rsidP="00EF1B7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EF1B78" w:rsidRPr="00EF1B78">
        <w:rPr>
          <w:rFonts w:ascii="Arial" w:hAnsi="Arial" w:cs="Arial"/>
          <w:b/>
          <w:sz w:val="20"/>
          <w:szCs w:val="20"/>
          <w:u w:val="single"/>
        </w:rPr>
        <w:t>Dysponent grobu</w:t>
      </w:r>
    </w:p>
    <w:p w:rsidR="00EF1B78" w:rsidRPr="00EF1B78" w:rsidRDefault="00EF1B78" w:rsidP="00EF1B7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F1B78" w:rsidRPr="00EF1B78" w:rsidRDefault="00EF1B78" w:rsidP="00EF1B78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F1B78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EF1B78" w:rsidRPr="00B620CF" w:rsidRDefault="00EF1B78" w:rsidP="00EF1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1B78" w:rsidRPr="00E155C1" w:rsidRDefault="00EF1B78" w:rsidP="00EF1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EF1B78" w:rsidRPr="00E155C1" w:rsidRDefault="00EF1B78" w:rsidP="00EF1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1B78" w:rsidRPr="00B620CF" w:rsidRDefault="00EF1B78" w:rsidP="00EF1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EF1B78" w:rsidRPr="00B620CF" w:rsidRDefault="00EF1B78" w:rsidP="00EF1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1B78" w:rsidRPr="00B620CF" w:rsidRDefault="00EF1B78" w:rsidP="00EF1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1B78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Pochówek zwłok i szczątków ludzkich i/lub dysponowanie miejscem pochówku na podstawie art. 6 ust. 1 lit. c) RODO - wypełnienie obowiązku prawnego ciążącego na administratorze w związku z ustawą z dnia 31 stycznia 1959 r. o cmentarzach i chowaniu zmarłych, Rozporządzenie Ministra Infrastruktury z dnia 7 marca 2008 r. w sprawie wymagań, jakie muszą spełniać cmentarze, groby i inne miejsca pochówku zwłok i szczątków; Rozporządzenie Ministra Spraw Wewnętrznych i Administracji z dnia 1 sierpnia 2001 r. w sprawie sposobu prowadzenia ewidencji grobów.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Wystawienie dokumentu potwierdzającego wpłatę oraz prowadzenie dokumentacji księgowo-podatkowej na podstawie art. 6 ust. 1 lit. c) RODO w związku z ustawą z dnia 29 września 1994 r. o rachunkowości</w:t>
      </w:r>
      <w:r>
        <w:rPr>
          <w:rFonts w:ascii="Arial" w:hAnsi="Arial" w:cs="Arial"/>
          <w:sz w:val="20"/>
          <w:szCs w:val="20"/>
        </w:rPr>
        <w:t>.</w:t>
      </w:r>
    </w:p>
    <w:p w:rsid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1B78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B78">
        <w:rPr>
          <w:rFonts w:ascii="Arial" w:hAnsi="Arial" w:cs="Arial"/>
          <w:sz w:val="20"/>
          <w:szCs w:val="20"/>
        </w:rPr>
        <w:t>W przypadku dokumentów księgowy – 5 lat. W przypadku pochówku jest to kategoria archiwalna A – dane przechowywane przez okres 25 lat, następnie przekazywane do właściwego Archiwum Państwowego</w:t>
      </w:r>
      <w:r>
        <w:rPr>
          <w:rFonts w:ascii="Arial" w:hAnsi="Arial" w:cs="Arial"/>
          <w:sz w:val="20"/>
          <w:szCs w:val="20"/>
        </w:rPr>
        <w:t>.</w:t>
      </w:r>
    </w:p>
    <w:p w:rsid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1B78">
        <w:rPr>
          <w:rFonts w:ascii="Arial" w:hAnsi="Arial" w:cs="Arial"/>
          <w:b/>
          <w:sz w:val="20"/>
          <w:szCs w:val="20"/>
        </w:rPr>
        <w:t xml:space="preserve">5. Odbiorca danych: 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B78">
        <w:rPr>
          <w:rFonts w:ascii="Arial" w:hAnsi="Arial" w:cs="Arial"/>
          <w:sz w:val="20"/>
          <w:szCs w:val="20"/>
        </w:rPr>
        <w:t>Archiwum Państwowe</w:t>
      </w:r>
      <w:r>
        <w:rPr>
          <w:rFonts w:ascii="Arial" w:hAnsi="Arial" w:cs="Arial"/>
          <w:sz w:val="20"/>
          <w:szCs w:val="20"/>
        </w:rPr>
        <w:t>.</w:t>
      </w:r>
    </w:p>
    <w:p w:rsid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1B78">
        <w:rPr>
          <w:rFonts w:ascii="Arial" w:hAnsi="Arial" w:cs="Arial"/>
          <w:b/>
          <w:sz w:val="20"/>
          <w:szCs w:val="20"/>
        </w:rPr>
        <w:t>6. Przysługujące Pani/Panu prawa: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F1B78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42562C">
        <w:rPr>
          <w:rFonts w:ascii="Arial" w:hAnsi="Arial" w:cs="Arial"/>
          <w:sz w:val="20"/>
          <w:szCs w:val="20"/>
        </w:rPr>
        <w:t>.</w:t>
      </w:r>
    </w:p>
    <w:p w:rsid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1B78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1B78">
        <w:rPr>
          <w:rFonts w:ascii="Arial" w:hAnsi="Arial" w:cs="Arial"/>
          <w:sz w:val="20"/>
          <w:szCs w:val="20"/>
        </w:rPr>
        <w:t>Podanie przez Panią/Pana danych jest niezbędne do dokonania opłaty związanej z dysponowaniem miejscem grzebalnym oraz dochowania pochówku.</w:t>
      </w:r>
    </w:p>
    <w:p w:rsid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1B78" w:rsidRPr="00406E54" w:rsidRDefault="00EF1B78" w:rsidP="00EF1B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EF1B78" w:rsidRPr="00406E54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EF1B78" w:rsidRPr="00EF1B78" w:rsidRDefault="00EF1B78" w:rsidP="00EF1B7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F1B78" w:rsidRPr="00EF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78"/>
    <w:rsid w:val="003B181B"/>
    <w:rsid w:val="0042562C"/>
    <w:rsid w:val="00776906"/>
    <w:rsid w:val="00AD2255"/>
    <w:rsid w:val="00E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E667-6FBE-4182-B282-E646CEBA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1B78"/>
    <w:rPr>
      <w:b/>
      <w:bCs/>
    </w:rPr>
  </w:style>
  <w:style w:type="paragraph" w:styleId="NormalnyWeb">
    <w:name w:val="Normal (Web)"/>
    <w:basedOn w:val="Normalny"/>
    <w:uiPriority w:val="99"/>
    <w:unhideWhenUsed/>
    <w:rsid w:val="00EF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2023-06-28T13:07:00Z</dcterms:created>
  <dcterms:modified xsi:type="dcterms:W3CDTF">2024-04-09T06:24:00Z</dcterms:modified>
</cp:coreProperties>
</file>