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8" w:rsidRDefault="00B02FB8" w:rsidP="002A7E9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A7E98" w:rsidRPr="002A7E98">
        <w:rPr>
          <w:rFonts w:ascii="Arial" w:hAnsi="Arial" w:cs="Arial"/>
          <w:b/>
          <w:sz w:val="20"/>
          <w:szCs w:val="20"/>
          <w:u w:val="single"/>
        </w:rPr>
        <w:t>Zmiany stanu wody na gruncie szkodliwie wpływająca na grunty sąsiednie (Prawo wodne)</w:t>
      </w:r>
    </w:p>
    <w:p w:rsidR="002A7E98" w:rsidRPr="002A7E98" w:rsidRDefault="002A7E98" w:rsidP="002A7E9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7E98" w:rsidRPr="002A7E98" w:rsidRDefault="002A7E98" w:rsidP="002A7E98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A7E98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A7E98" w:rsidRPr="00B620CF" w:rsidRDefault="002A7E98" w:rsidP="002A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7E98" w:rsidRPr="00E155C1" w:rsidRDefault="002A7E98" w:rsidP="002A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A7E98" w:rsidRPr="00E155C1" w:rsidRDefault="002A7E98" w:rsidP="002A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7E98" w:rsidRPr="00B620CF" w:rsidRDefault="002A7E98" w:rsidP="002A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A7E98" w:rsidRPr="00B620CF" w:rsidRDefault="002A7E98" w:rsidP="002A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7E98" w:rsidRPr="00B620CF" w:rsidRDefault="002A7E98" w:rsidP="002A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7E98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Przeprowadzenie postępowania administracyjnego na wniosek lub z urzędu oraz wydanie decyzji administracyjnej nakazującej właścicielowi gruntu przywrócenie stanu poprzedniego lub wykonanie urządzeń zapobiegających szkodom na podstawie art. 6 ust. 1 lit. c) RODO w związku z art. 234 ust. 3 ustawy z dnia 20 lipca 2017 r. Prawo wodne oraz art. 61 paragraf 1 i paragraf 4 i art. 10 paragraf 1 i art. 81, art. 104 ustawy z dnia 14 czerwca 1960 r. Kodeks postępowania administracyjnego.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7E98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7E98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7E98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7E98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7E98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7E98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7E98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7E98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7E98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A7E98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E98" w:rsidRPr="00406E54" w:rsidRDefault="002A7E98" w:rsidP="002A7E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A7E98" w:rsidRPr="00406E54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2A7E98" w:rsidRPr="002A7E98" w:rsidRDefault="002A7E98" w:rsidP="002A7E9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A7E98" w:rsidRPr="002A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8"/>
    <w:rsid w:val="002A7E98"/>
    <w:rsid w:val="003B181B"/>
    <w:rsid w:val="00AD2255"/>
    <w:rsid w:val="00B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EC3F-A0BE-40DE-87F4-3EE1359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7E98"/>
    <w:rPr>
      <w:b/>
      <w:bCs/>
    </w:rPr>
  </w:style>
  <w:style w:type="paragraph" w:styleId="NormalnyWeb">
    <w:name w:val="Normal (Web)"/>
    <w:basedOn w:val="Normalny"/>
    <w:uiPriority w:val="99"/>
    <w:unhideWhenUsed/>
    <w:rsid w:val="002A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2023-06-28T12:37:00Z</dcterms:created>
  <dcterms:modified xsi:type="dcterms:W3CDTF">2024-04-09T06:28:00Z</dcterms:modified>
</cp:coreProperties>
</file>