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B3" w:rsidRPr="00D95FDB" w:rsidRDefault="002F2CB3" w:rsidP="00D95FDB">
      <w:pPr>
        <w:jc w:val="center"/>
        <w:rPr>
          <w:rFonts w:ascii="Arial" w:hAnsi="Arial" w:cs="Arial"/>
          <w:b/>
        </w:rPr>
      </w:pPr>
      <w:r w:rsidRPr="00D95FDB">
        <w:rPr>
          <w:rFonts w:ascii="Arial" w:hAnsi="Arial" w:cs="Arial"/>
          <w:b/>
        </w:rPr>
        <w:t>Uchwała</w:t>
      </w:r>
      <w:r w:rsidR="00D95FDB" w:rsidRPr="00D95FDB">
        <w:rPr>
          <w:rFonts w:ascii="Arial" w:hAnsi="Arial" w:cs="Arial"/>
          <w:b/>
        </w:rPr>
        <w:t xml:space="preserve"> Nr 59/XIV/2015</w:t>
      </w:r>
    </w:p>
    <w:p w:rsidR="002F2CB3" w:rsidRPr="00D95FDB" w:rsidRDefault="002F2CB3" w:rsidP="00E57C8E">
      <w:pPr>
        <w:jc w:val="center"/>
        <w:rPr>
          <w:rFonts w:ascii="Arial" w:hAnsi="Arial" w:cs="Arial"/>
          <w:b/>
        </w:rPr>
      </w:pPr>
      <w:r w:rsidRPr="00D95FDB">
        <w:rPr>
          <w:rFonts w:ascii="Arial" w:hAnsi="Arial" w:cs="Arial"/>
          <w:b/>
        </w:rPr>
        <w:t>Rady Gminy Gostynin</w:t>
      </w:r>
    </w:p>
    <w:p w:rsidR="002F2CB3" w:rsidRPr="00D95FDB" w:rsidRDefault="00D95FDB" w:rsidP="00E57C8E">
      <w:pPr>
        <w:jc w:val="center"/>
        <w:rPr>
          <w:rFonts w:ascii="Arial" w:hAnsi="Arial" w:cs="Arial"/>
          <w:b/>
        </w:rPr>
      </w:pPr>
      <w:r w:rsidRPr="00D95FDB">
        <w:rPr>
          <w:rFonts w:ascii="Arial" w:hAnsi="Arial" w:cs="Arial"/>
          <w:b/>
        </w:rPr>
        <w:t xml:space="preserve">z dnia 30 października </w:t>
      </w:r>
      <w:r w:rsidR="002F2CB3" w:rsidRPr="00D95FDB">
        <w:rPr>
          <w:rFonts w:ascii="Arial" w:hAnsi="Arial" w:cs="Arial"/>
          <w:b/>
        </w:rPr>
        <w:t>2015r.</w:t>
      </w:r>
    </w:p>
    <w:p w:rsidR="002F2CB3" w:rsidRDefault="002F2CB3">
      <w:pPr>
        <w:rPr>
          <w:rFonts w:ascii="Arial" w:hAnsi="Arial" w:cs="Arial"/>
        </w:rPr>
      </w:pPr>
    </w:p>
    <w:p w:rsidR="002F2CB3" w:rsidRPr="00E57C8E" w:rsidRDefault="002F2CB3">
      <w:pPr>
        <w:rPr>
          <w:rFonts w:ascii="Arial" w:hAnsi="Arial" w:cs="Arial"/>
          <w:b/>
        </w:rPr>
      </w:pPr>
      <w:r w:rsidRPr="00E57C8E">
        <w:rPr>
          <w:rFonts w:ascii="Arial" w:hAnsi="Arial" w:cs="Arial"/>
          <w:b/>
        </w:rPr>
        <w:t>w sprawie: zgłoszenia kandydata na ławnika, które pozostawia się bez dalszego biegu</w:t>
      </w:r>
    </w:p>
    <w:p w:rsidR="002F2CB3" w:rsidRDefault="002F2CB3">
      <w:pPr>
        <w:rPr>
          <w:rFonts w:ascii="Arial" w:hAnsi="Arial" w:cs="Arial"/>
        </w:rPr>
      </w:pPr>
    </w:p>
    <w:p w:rsidR="002F2CB3" w:rsidRDefault="002F2CB3" w:rsidP="00E57C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18 ust. 2 pkt 15 ustawy z dnia 8 marca 1990r. o samorządzie gminnym (</w:t>
      </w:r>
      <w:r w:rsidR="008E66C5">
        <w:rPr>
          <w:rFonts w:ascii="Arial" w:hAnsi="Arial" w:cs="Arial"/>
        </w:rPr>
        <w:t xml:space="preserve">tekst jedn. </w:t>
      </w:r>
      <w:r>
        <w:rPr>
          <w:rFonts w:ascii="Arial" w:hAnsi="Arial" w:cs="Arial"/>
        </w:rPr>
        <w:t>Dz. U. z 2013r. poz. 594, poz. 645, poz. 1318, z 2014r. poz. 379, poz. 1072), art. 162, § 10 ustawy z dnia 27 lipca 2001r. Prawo o ustroju sądó</w:t>
      </w:r>
      <w:r w:rsidR="00E57C8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powszechnych (</w:t>
      </w:r>
      <w:r w:rsidR="008E66C5">
        <w:rPr>
          <w:rFonts w:ascii="Arial" w:hAnsi="Arial" w:cs="Arial"/>
        </w:rPr>
        <w:t xml:space="preserve">tekst jedn. </w:t>
      </w:r>
      <w:r>
        <w:rPr>
          <w:rFonts w:ascii="Arial" w:hAnsi="Arial" w:cs="Arial"/>
        </w:rPr>
        <w:t xml:space="preserve">Dz. U. z 2015r. poz. 133,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Rada Gminy Gostynin uchwala, co następuje:</w:t>
      </w:r>
      <w:bookmarkStart w:id="0" w:name="_GoBack"/>
      <w:bookmarkEnd w:id="0"/>
    </w:p>
    <w:p w:rsidR="002F2CB3" w:rsidRDefault="002F2CB3" w:rsidP="00E57C8E">
      <w:pPr>
        <w:jc w:val="both"/>
        <w:rPr>
          <w:rFonts w:ascii="Arial" w:hAnsi="Arial" w:cs="Arial"/>
        </w:rPr>
      </w:pPr>
    </w:p>
    <w:p w:rsidR="002F2CB3" w:rsidRDefault="002F2CB3" w:rsidP="00E57C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2F2CB3" w:rsidRDefault="002F2CB3" w:rsidP="00E57C8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F2CB3">
        <w:rPr>
          <w:rFonts w:ascii="Arial" w:hAnsi="Arial" w:cs="Arial"/>
        </w:rPr>
        <w:t xml:space="preserve">Stwierdza się, że w zgłoszeniu </w:t>
      </w:r>
      <w:r>
        <w:rPr>
          <w:rFonts w:ascii="Arial" w:hAnsi="Arial" w:cs="Arial"/>
        </w:rPr>
        <w:t xml:space="preserve">Pani Marianny Wasińskiej, kandydata na ławnika do Sądu Okręgowego w Płocku, złożonym przez </w:t>
      </w:r>
      <w:r w:rsidR="00325378">
        <w:rPr>
          <w:rFonts w:ascii="Arial" w:hAnsi="Arial" w:cs="Arial"/>
        </w:rPr>
        <w:t>Wicep</w:t>
      </w:r>
      <w:r>
        <w:rPr>
          <w:rFonts w:ascii="Arial" w:hAnsi="Arial" w:cs="Arial"/>
        </w:rPr>
        <w:t xml:space="preserve">rezesa Sądu Okręgowego w Płocku, </w:t>
      </w:r>
      <w:r w:rsidR="0036587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dni</w:t>
      </w:r>
      <w:r w:rsidR="0036587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E578FF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czerwca 2015r.</w:t>
      </w:r>
      <w:r w:rsidR="003D38D7">
        <w:rPr>
          <w:rFonts w:ascii="Arial" w:hAnsi="Arial" w:cs="Arial"/>
        </w:rPr>
        <w:t xml:space="preserve"> (data wpływu 23 czerwca 2015r.)</w:t>
      </w:r>
      <w:r>
        <w:rPr>
          <w:rFonts w:ascii="Arial" w:hAnsi="Arial" w:cs="Arial"/>
        </w:rPr>
        <w:t xml:space="preserve"> załączono dokumenty </w:t>
      </w:r>
      <w:r w:rsidR="0036587B">
        <w:rPr>
          <w:rFonts w:ascii="Arial" w:hAnsi="Arial" w:cs="Arial"/>
        </w:rPr>
        <w:t>opatrzone datą wcześniejszą niż trzydzieści dni przed dniem zgłoszenia</w:t>
      </w:r>
      <w:r>
        <w:rPr>
          <w:rFonts w:ascii="Arial" w:hAnsi="Arial" w:cs="Arial"/>
        </w:rPr>
        <w:t>.</w:t>
      </w:r>
    </w:p>
    <w:p w:rsidR="002F2CB3" w:rsidRDefault="00BD7B7A" w:rsidP="00E57C8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Zgłoszenie kandydata</w:t>
      </w:r>
      <w:r w:rsidR="00E578FF">
        <w:rPr>
          <w:rFonts w:ascii="Arial" w:hAnsi="Arial" w:cs="Arial"/>
        </w:rPr>
        <w:t xml:space="preserve"> z dnia 19</w:t>
      </w:r>
      <w:r w:rsidR="0036587B">
        <w:rPr>
          <w:rFonts w:ascii="Arial" w:hAnsi="Arial" w:cs="Arial"/>
        </w:rPr>
        <w:t xml:space="preserve"> czerwca 2015r.</w:t>
      </w:r>
      <w:r>
        <w:rPr>
          <w:rFonts w:ascii="Arial" w:hAnsi="Arial" w:cs="Arial"/>
        </w:rPr>
        <w:t>, o którym mowa w ust. 1 uznaje się za niespełniające wymogów formalnych i pozostawia się bez dalszego biegu.</w:t>
      </w:r>
    </w:p>
    <w:p w:rsidR="00BD7B7A" w:rsidRDefault="00BD7B7A" w:rsidP="00E57C8E">
      <w:pPr>
        <w:jc w:val="both"/>
        <w:rPr>
          <w:rFonts w:ascii="Arial" w:hAnsi="Arial" w:cs="Arial"/>
        </w:rPr>
      </w:pPr>
    </w:p>
    <w:p w:rsidR="00BD7B7A" w:rsidRDefault="00BD7B7A" w:rsidP="00E57C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36587B" w:rsidRDefault="0036587B" w:rsidP="0036587B">
      <w:pPr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Gostynin.</w:t>
      </w:r>
    </w:p>
    <w:p w:rsidR="0036587B" w:rsidRDefault="0036587B" w:rsidP="0036587B">
      <w:pPr>
        <w:rPr>
          <w:rFonts w:ascii="Arial" w:hAnsi="Arial" w:cs="Arial"/>
        </w:rPr>
      </w:pPr>
    </w:p>
    <w:p w:rsidR="0036587B" w:rsidRDefault="0036587B" w:rsidP="003658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BD7B7A" w:rsidRPr="003500B0" w:rsidRDefault="00BD7B7A" w:rsidP="003500B0">
      <w:pPr>
        <w:jc w:val="both"/>
        <w:rPr>
          <w:rFonts w:ascii="Arial" w:hAnsi="Arial" w:cs="Arial"/>
        </w:rPr>
      </w:pPr>
      <w:r w:rsidRPr="003500B0">
        <w:rPr>
          <w:rFonts w:ascii="Arial" w:hAnsi="Arial" w:cs="Arial"/>
        </w:rPr>
        <w:t>Uchwała wchodzi w życie z dniem podjęcia.</w:t>
      </w:r>
    </w:p>
    <w:p w:rsidR="00E57C8E" w:rsidRDefault="00E57C8E" w:rsidP="00E57C8E">
      <w:pPr>
        <w:jc w:val="both"/>
        <w:rPr>
          <w:rFonts w:ascii="Arial" w:hAnsi="Arial" w:cs="Arial"/>
        </w:rPr>
      </w:pPr>
    </w:p>
    <w:p w:rsidR="00E57C8E" w:rsidRDefault="00E57C8E" w:rsidP="00E57C8E">
      <w:pPr>
        <w:jc w:val="both"/>
        <w:rPr>
          <w:rFonts w:ascii="Arial" w:hAnsi="Arial" w:cs="Arial"/>
        </w:rPr>
      </w:pPr>
    </w:p>
    <w:p w:rsidR="00E57C8E" w:rsidRDefault="00E57C8E" w:rsidP="00E57C8E">
      <w:pPr>
        <w:jc w:val="both"/>
        <w:rPr>
          <w:rFonts w:ascii="Arial" w:hAnsi="Arial" w:cs="Arial"/>
        </w:rPr>
      </w:pPr>
    </w:p>
    <w:p w:rsidR="00E57C8E" w:rsidRPr="00E57C8E" w:rsidRDefault="00E57C8E" w:rsidP="00E57C8E">
      <w:pPr>
        <w:ind w:left="4248" w:firstLine="708"/>
        <w:jc w:val="both"/>
        <w:rPr>
          <w:rFonts w:ascii="Arial" w:hAnsi="Arial" w:cs="Arial"/>
          <w:b/>
        </w:rPr>
      </w:pPr>
      <w:r w:rsidRPr="00E57C8E">
        <w:rPr>
          <w:rFonts w:ascii="Arial" w:hAnsi="Arial" w:cs="Arial"/>
          <w:b/>
        </w:rPr>
        <w:t xml:space="preserve">Przewodniczący Rady Gminy </w:t>
      </w:r>
    </w:p>
    <w:p w:rsidR="00E57C8E" w:rsidRPr="00E57C8E" w:rsidRDefault="00E57C8E" w:rsidP="00E57C8E">
      <w:pPr>
        <w:jc w:val="both"/>
        <w:rPr>
          <w:rFonts w:ascii="Arial" w:hAnsi="Arial" w:cs="Arial"/>
          <w:b/>
        </w:rPr>
      </w:pPr>
    </w:p>
    <w:p w:rsidR="00E57C8E" w:rsidRPr="00E57C8E" w:rsidRDefault="00E57C8E" w:rsidP="00E57C8E">
      <w:pPr>
        <w:ind w:left="4248"/>
        <w:jc w:val="both"/>
        <w:rPr>
          <w:rFonts w:ascii="Arial" w:hAnsi="Arial" w:cs="Arial"/>
          <w:b/>
        </w:rPr>
      </w:pPr>
      <w:r w:rsidRPr="00E57C8E">
        <w:rPr>
          <w:rFonts w:ascii="Arial" w:hAnsi="Arial" w:cs="Arial"/>
          <w:b/>
        </w:rPr>
        <w:t xml:space="preserve">         Tomasz Bronisław Lewandowski</w:t>
      </w:r>
    </w:p>
    <w:sectPr w:rsidR="00E57C8E" w:rsidRPr="00E5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D19"/>
    <w:multiLevelType w:val="hybridMultilevel"/>
    <w:tmpl w:val="94AE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234F7"/>
    <w:multiLevelType w:val="hybridMultilevel"/>
    <w:tmpl w:val="4C2EE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93216"/>
    <w:multiLevelType w:val="hybridMultilevel"/>
    <w:tmpl w:val="FE3E4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B3"/>
    <w:rsid w:val="002F2CB3"/>
    <w:rsid w:val="00325378"/>
    <w:rsid w:val="003500B0"/>
    <w:rsid w:val="0036587B"/>
    <w:rsid w:val="003B181B"/>
    <w:rsid w:val="003D38D7"/>
    <w:rsid w:val="008E66C5"/>
    <w:rsid w:val="00AE148D"/>
    <w:rsid w:val="00BA6BC9"/>
    <w:rsid w:val="00BD7B7A"/>
    <w:rsid w:val="00D95FDB"/>
    <w:rsid w:val="00E578FF"/>
    <w:rsid w:val="00E57C8E"/>
    <w:rsid w:val="00E8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AEABF-CA0F-4F70-AE5A-EFD0C2B1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C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7C8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a.maslana</dc:creator>
  <cp:keywords/>
  <dc:description/>
  <cp:lastModifiedBy>a.maslana</cp:lastModifiedBy>
  <cp:revision>4</cp:revision>
  <cp:lastPrinted>2015-11-02T10:14:00Z</cp:lastPrinted>
  <dcterms:created xsi:type="dcterms:W3CDTF">2015-11-02T08:17:00Z</dcterms:created>
  <dcterms:modified xsi:type="dcterms:W3CDTF">2015-11-02T10:15:00Z</dcterms:modified>
</cp:coreProperties>
</file>