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DD2" w:rsidRDefault="004D0B77">
      <w:pPr>
        <w:pStyle w:val="Standard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Zarządzenie nr 61/2023</w:t>
      </w:r>
    </w:p>
    <w:p w:rsidR="001E0DD2" w:rsidRDefault="004D0B77">
      <w:pPr>
        <w:pStyle w:val="Standard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Wójta Gminy Gostynin</w:t>
      </w:r>
    </w:p>
    <w:p w:rsidR="001E0DD2" w:rsidRDefault="004D0B77">
      <w:pPr>
        <w:pStyle w:val="Standard"/>
        <w:jc w:val="center"/>
      </w:pPr>
      <w:r>
        <w:rPr>
          <w:rFonts w:ascii="Calibri Light" w:hAnsi="Calibri Light"/>
          <w:b/>
          <w:bCs/>
          <w:sz w:val="20"/>
          <w:szCs w:val="20"/>
        </w:rPr>
        <w:t>z dnia 10 maja 2023 r.</w:t>
      </w:r>
    </w:p>
    <w:p w:rsidR="001E0DD2" w:rsidRDefault="004D0B77">
      <w:pPr>
        <w:pStyle w:val="Standard"/>
        <w:spacing w:before="100" w:after="100" w:line="360" w:lineRule="auto"/>
        <w:jc w:val="center"/>
      </w:pPr>
      <w:r>
        <w:rPr>
          <w:rFonts w:ascii="Calibri Light" w:hAnsi="Calibri Light"/>
          <w:b/>
          <w:sz w:val="20"/>
          <w:szCs w:val="20"/>
        </w:rPr>
        <w:t xml:space="preserve">w sprawie ogłoszenia konkursu na kandydata na stanowisko dyrektora Szkoły Podstawowej </w:t>
      </w:r>
      <w:r>
        <w:rPr>
          <w:rFonts w:ascii="Calibri Light" w:hAnsi="Calibri Light"/>
          <w:b/>
          <w:sz w:val="20"/>
          <w:szCs w:val="20"/>
        </w:rPr>
        <w:t xml:space="preserve">                                                        im. Marszałka Józefa Piłsudskiego w Sierakówku </w:t>
      </w:r>
    </w:p>
    <w:p w:rsidR="001E0DD2" w:rsidRDefault="004D0B77">
      <w:pPr>
        <w:pStyle w:val="Standard"/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>Na podstawie art. 63 ust. 1 i ust. 10 w zw. z art. 29 ust. 1 pkt 2 ustawy z dnia 14 grudnia 2016 r. Prawo oświatowe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Dz. U. z 2021 r. poz. 1082</w:t>
      </w:r>
      <w:r>
        <w:rPr>
          <w:rFonts w:ascii="Calibri Light" w:hAnsi="Calibri Light"/>
          <w:sz w:val="20"/>
          <w:szCs w:val="20"/>
        </w:rPr>
        <w:t xml:space="preserve">; zm.: Dz. U. z 2018 r. poz. 2245, z 2021 r. poz. 762, z 2022 r. poz. 655, poz. 1079, poz. 1116, poz. 1383, poz. 1700, poz. 1730 i poz. 2089 oraz z 2023 r. poz. 185), art. 26 ust. 1 </w:t>
      </w:r>
      <w:r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>i art. 30 ust. 2 pkt 5 ustawy w zw. z art. 33 ust. 5 ustawy z dnia 8 marc</w:t>
      </w:r>
      <w:r>
        <w:rPr>
          <w:rFonts w:ascii="Calibri Light" w:hAnsi="Calibri Light"/>
          <w:sz w:val="20"/>
          <w:szCs w:val="20"/>
        </w:rPr>
        <w:t>a 1990 r. o samorządzie gminnym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2023 r. poz. 40; zm.: Dz. U. z 2023 r. poz. 572) oraz § 1 rozporządzenia Ministra Edukacji Narodowej z dnia 11 sierpnia 2017 r. w sprawie regulaminu konkursu na stanowisko dyrektora publicznego przedszkola, pu</w:t>
      </w:r>
      <w:r>
        <w:rPr>
          <w:rFonts w:ascii="Calibri Light" w:hAnsi="Calibri Light"/>
          <w:sz w:val="20"/>
          <w:szCs w:val="20"/>
        </w:rPr>
        <w:t>blicznej szkoły podstawowej, publicznej szkoły ponadpodstawowej lub publicznej placówki oraz trybu pracy komisji konkursowej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1428)</w:t>
      </w:r>
      <w:r>
        <w:t xml:space="preserve"> </w:t>
      </w:r>
      <w:r>
        <w:rPr>
          <w:rFonts w:ascii="Calibri Light" w:hAnsi="Calibri Light" w:cs="Arial"/>
          <w:sz w:val="20"/>
          <w:szCs w:val="20"/>
        </w:rPr>
        <w:t>w zw. z § 1, § 2, § 6, oraz § 12 rozporządzenia Ministra Edukacji Narodowej z dnia 11 sierpnia 20</w:t>
      </w:r>
      <w:r>
        <w:rPr>
          <w:rFonts w:ascii="Calibri Light" w:hAnsi="Calibri Light" w:cs="Arial"/>
          <w:sz w:val="20"/>
          <w:szCs w:val="20"/>
        </w:rPr>
        <w:t>17 r. 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</w:t>
      </w:r>
      <w:r>
        <w:rPr>
          <w:rFonts w:ascii="Calibri Light" w:hAnsi="Calibri Light"/>
          <w:sz w:val="20"/>
          <w:szCs w:val="20"/>
        </w:rPr>
        <w:t xml:space="preserve"> r. poz. 1449; zm.: Dz. U. z 2023 r. poz. 108) zarządzam się, co następuje: </w:t>
      </w:r>
    </w:p>
    <w:p w:rsidR="001E0DD2" w:rsidRDefault="004D0B77">
      <w:pPr>
        <w:pStyle w:val="Standard"/>
        <w:spacing w:before="100" w:after="100" w:line="360" w:lineRule="auto"/>
        <w:ind w:firstLine="360"/>
        <w:jc w:val="both"/>
      </w:pPr>
      <w:r>
        <w:rPr>
          <w:rFonts w:ascii="Calibri Light" w:hAnsi="Calibri Light"/>
          <w:b/>
          <w:sz w:val="20"/>
          <w:szCs w:val="20"/>
        </w:rPr>
        <w:t>§ 1.</w:t>
      </w:r>
      <w:r>
        <w:rPr>
          <w:rFonts w:ascii="Calibri Light" w:hAnsi="Calibri Light"/>
          <w:sz w:val="20"/>
          <w:szCs w:val="20"/>
        </w:rPr>
        <w:t xml:space="preserve"> Ogłasza się konkurs w celu wyłonienia kandydata na stanowisko dyrektora Szkoły Podstawowej im. Marszałka Józefa Piłsudskiego w Sierakówku.</w:t>
      </w:r>
    </w:p>
    <w:p w:rsidR="001E0DD2" w:rsidRDefault="004D0B77">
      <w:pPr>
        <w:pStyle w:val="Standard"/>
        <w:spacing w:before="100" w:after="100" w:line="360" w:lineRule="auto"/>
        <w:ind w:firstLine="360"/>
        <w:jc w:val="both"/>
      </w:pPr>
      <w:r>
        <w:rPr>
          <w:rFonts w:ascii="Calibri Light" w:hAnsi="Calibri Light"/>
          <w:b/>
          <w:sz w:val="20"/>
          <w:szCs w:val="20"/>
        </w:rPr>
        <w:t xml:space="preserve">§ 2. </w:t>
      </w:r>
      <w:r>
        <w:rPr>
          <w:rFonts w:ascii="Calibri Light" w:hAnsi="Calibri Light"/>
          <w:sz w:val="20"/>
          <w:szCs w:val="20"/>
        </w:rPr>
        <w:t>Konkurs przeprowadzony zostani</w:t>
      </w:r>
      <w:r>
        <w:rPr>
          <w:rFonts w:ascii="Calibri Light" w:hAnsi="Calibri Light"/>
          <w:sz w:val="20"/>
          <w:szCs w:val="20"/>
        </w:rPr>
        <w:t>e zgodnie z zasadami określonymi w rozporządzeniu Ministra Edukacji Narodowej z dnia 11 sierpnia 2017 r. w sprawie regulaminu konkursu na stanowisko dyrektora publicznego przedszkola, publicznej szkoły podstawowej, publicznej szkoły ponadpodstawowej lub pu</w:t>
      </w:r>
      <w:r>
        <w:rPr>
          <w:rFonts w:ascii="Calibri Light" w:hAnsi="Calibri Light"/>
          <w:sz w:val="20"/>
          <w:szCs w:val="20"/>
        </w:rPr>
        <w:t>blicznej placówki oraz trybu pracy komisji konkursowej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1428).</w:t>
      </w:r>
    </w:p>
    <w:p w:rsidR="001E0DD2" w:rsidRDefault="004D0B77">
      <w:pPr>
        <w:pStyle w:val="Standard"/>
        <w:spacing w:before="100" w:after="100" w:line="360" w:lineRule="auto"/>
        <w:ind w:firstLine="360"/>
        <w:jc w:val="both"/>
      </w:pPr>
      <w:r>
        <w:rPr>
          <w:rFonts w:ascii="Calibri Light" w:hAnsi="Calibri Light"/>
          <w:b/>
          <w:sz w:val="20"/>
          <w:szCs w:val="20"/>
        </w:rPr>
        <w:t>§ 3.</w:t>
      </w:r>
      <w:r>
        <w:rPr>
          <w:rFonts w:ascii="Calibri Light" w:hAnsi="Calibri Light"/>
          <w:sz w:val="20"/>
          <w:szCs w:val="20"/>
        </w:rPr>
        <w:t xml:space="preserve"> Treść ogłoszenia o konkursie stanowi załącznik do niniejszego zarządzenia. </w:t>
      </w:r>
    </w:p>
    <w:p w:rsidR="001E0DD2" w:rsidRDefault="004D0B77">
      <w:pPr>
        <w:pStyle w:val="Standard"/>
        <w:spacing w:before="100" w:after="100" w:line="360" w:lineRule="auto"/>
        <w:ind w:firstLine="360"/>
        <w:jc w:val="both"/>
      </w:pPr>
      <w:r>
        <w:rPr>
          <w:rFonts w:ascii="Calibri Light" w:hAnsi="Calibri Light"/>
          <w:b/>
          <w:sz w:val="20"/>
          <w:szCs w:val="20"/>
        </w:rPr>
        <w:t>§ 4.</w:t>
      </w:r>
      <w:r>
        <w:rPr>
          <w:rFonts w:ascii="Calibri Light" w:hAnsi="Calibri Light"/>
          <w:sz w:val="20"/>
          <w:szCs w:val="20"/>
        </w:rPr>
        <w:t xml:space="preserve"> Ogłoszenie o konkursie podlega zamieszczeniu na:</w:t>
      </w:r>
    </w:p>
    <w:p w:rsidR="001E0DD2" w:rsidRDefault="004D0B77">
      <w:pPr>
        <w:pStyle w:val="Standard"/>
        <w:numPr>
          <w:ilvl w:val="0"/>
          <w:numId w:val="1"/>
        </w:numPr>
        <w:spacing w:before="100" w:after="100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tablicy ogłoszeń i stronie inte</w:t>
      </w:r>
      <w:r>
        <w:rPr>
          <w:rFonts w:ascii="Calibri Light" w:hAnsi="Calibri Light"/>
          <w:sz w:val="20"/>
          <w:szCs w:val="20"/>
        </w:rPr>
        <w:t>rnetowej Urzędu Gminy Gostynin,</w:t>
      </w:r>
    </w:p>
    <w:p w:rsidR="001E0DD2" w:rsidRDefault="004D0B77">
      <w:pPr>
        <w:pStyle w:val="Standard"/>
        <w:numPr>
          <w:ilvl w:val="0"/>
          <w:numId w:val="1"/>
        </w:numPr>
        <w:spacing w:before="100" w:after="100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Biuletynie Informacji Publicznej Urzędu Gminy Gostynin (</w:t>
      </w:r>
      <w:proofErr w:type="spellStart"/>
      <w:r>
        <w:rPr>
          <w:rFonts w:ascii="Calibri Light" w:hAnsi="Calibri Light"/>
          <w:sz w:val="20"/>
          <w:szCs w:val="20"/>
        </w:rPr>
        <w:t>BIP</w:t>
      </w:r>
      <w:proofErr w:type="spellEnd"/>
      <w:r>
        <w:rPr>
          <w:rFonts w:ascii="Calibri Light" w:hAnsi="Calibri Light"/>
          <w:sz w:val="20"/>
          <w:szCs w:val="20"/>
        </w:rPr>
        <w:t>),</w:t>
      </w:r>
    </w:p>
    <w:p w:rsidR="001E0DD2" w:rsidRDefault="004D0B77">
      <w:pPr>
        <w:pStyle w:val="Standard"/>
        <w:numPr>
          <w:ilvl w:val="0"/>
          <w:numId w:val="1"/>
        </w:numPr>
        <w:spacing w:before="100" w:after="100" w:line="360" w:lineRule="auto"/>
        <w:ind w:left="3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stronie </w:t>
      </w:r>
      <w:proofErr w:type="spellStart"/>
      <w:r>
        <w:rPr>
          <w:rFonts w:ascii="Calibri Light" w:hAnsi="Calibri Light"/>
          <w:sz w:val="20"/>
          <w:szCs w:val="20"/>
        </w:rPr>
        <w:t>BIP</w:t>
      </w:r>
      <w:proofErr w:type="spellEnd"/>
      <w:r>
        <w:rPr>
          <w:rFonts w:ascii="Calibri Light" w:hAnsi="Calibri Light"/>
          <w:sz w:val="20"/>
          <w:szCs w:val="20"/>
        </w:rPr>
        <w:t xml:space="preserve"> Kuratorium Oświaty w Warszawie.</w:t>
      </w:r>
    </w:p>
    <w:p w:rsidR="001E0DD2" w:rsidRDefault="004D0B77">
      <w:pPr>
        <w:pStyle w:val="Standard"/>
        <w:spacing w:before="100" w:after="100" w:line="360" w:lineRule="auto"/>
        <w:ind w:firstLine="360"/>
        <w:jc w:val="both"/>
      </w:pPr>
      <w:r>
        <w:rPr>
          <w:rFonts w:ascii="Calibri Light" w:hAnsi="Calibri Light"/>
          <w:b/>
          <w:sz w:val="20"/>
          <w:szCs w:val="20"/>
        </w:rPr>
        <w:t>§ 5</w:t>
      </w:r>
      <w:r>
        <w:rPr>
          <w:rFonts w:ascii="Calibri Light" w:hAnsi="Calibri Light"/>
          <w:sz w:val="20"/>
          <w:szCs w:val="20"/>
        </w:rPr>
        <w:t>. Wykonanie Zarządzenia powierza się Sekretarzowi Gminy.</w:t>
      </w:r>
    </w:p>
    <w:p w:rsidR="001E0DD2" w:rsidRDefault="004D0B77">
      <w:pPr>
        <w:pStyle w:val="Standard"/>
        <w:spacing w:before="100" w:after="100" w:line="360" w:lineRule="auto"/>
        <w:ind w:firstLine="360"/>
        <w:jc w:val="both"/>
      </w:pPr>
      <w:r>
        <w:rPr>
          <w:rFonts w:ascii="Calibri Light" w:hAnsi="Calibri Light"/>
          <w:b/>
          <w:sz w:val="20"/>
          <w:szCs w:val="20"/>
        </w:rPr>
        <w:t>§ 6</w:t>
      </w:r>
      <w:r>
        <w:rPr>
          <w:rFonts w:ascii="Calibri Light" w:hAnsi="Calibri Light"/>
          <w:sz w:val="20"/>
          <w:szCs w:val="20"/>
        </w:rPr>
        <w:t xml:space="preserve">. Zarządzenie wchodzi z dniem podjęcia. </w:t>
      </w:r>
    </w:p>
    <w:sectPr w:rsidR="001E0D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D0B77">
      <w:r>
        <w:separator/>
      </w:r>
    </w:p>
  </w:endnote>
  <w:endnote w:type="continuationSeparator" w:id="0">
    <w:p w:rsidR="00000000" w:rsidRDefault="004D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D0B77">
      <w:r>
        <w:rPr>
          <w:color w:val="000000"/>
        </w:rPr>
        <w:separator/>
      </w:r>
    </w:p>
  </w:footnote>
  <w:footnote w:type="continuationSeparator" w:id="0">
    <w:p w:rsidR="00000000" w:rsidRDefault="004D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7F69"/>
    <w:multiLevelType w:val="multilevel"/>
    <w:tmpl w:val="5ADAE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DD2"/>
    <w:rsid w:val="001E0DD2"/>
    <w:rsid w:val="004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5E20-E79A-4BB9-BC57-11DE69DC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Uczciwek</dc:creator>
  <cp:lastModifiedBy>Grzegorz Kępczyński</cp:lastModifiedBy>
  <cp:revision>2</cp:revision>
  <cp:lastPrinted>2023-05-09T12:04:00Z</cp:lastPrinted>
  <dcterms:created xsi:type="dcterms:W3CDTF">2023-05-16T08:24:00Z</dcterms:created>
  <dcterms:modified xsi:type="dcterms:W3CDTF">2023-05-16T08:24:00Z</dcterms:modified>
</cp:coreProperties>
</file>