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          Załącznik nr 2 do SWZ RG.271.1.</w:t>
      </w:r>
      <w:r>
        <w:rPr>
          <w:rFonts w:cs="Times New Roman"/>
          <w:b/>
          <w:sz w:val="21"/>
          <w:szCs w:val="21"/>
        </w:rPr>
        <w:t>5</w:t>
      </w:r>
      <w:r>
        <w:rPr>
          <w:rFonts w:cs="Times New Roman"/>
          <w:b/>
          <w:sz w:val="21"/>
          <w:szCs w:val="21"/>
        </w:rPr>
        <w:t>.2022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</w:t>
      </w:r>
      <w:r>
        <w:rPr>
          <w:rFonts w:cs="Times New Roman"/>
          <w:b/>
          <w:sz w:val="21"/>
          <w:szCs w:val="21"/>
        </w:rPr>
        <w:t>Kompleksowa obsługa bankowa budżetu Gminy Gostynin oraz jednostek organizacyjnych Gminy</w:t>
      </w:r>
      <w:r>
        <w:rPr>
          <w:rFonts w:cs="Times New Roman"/>
          <w:b/>
          <w:sz w:val="21"/>
          <w:szCs w:val="21"/>
        </w:rPr>
        <w:t>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5283628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LibreOffice/7.1.2.2$Windows_X86_64 LibreOffice_project/8a45595d069ef5570103caea1b71cc9d82b2aae4</Application>
  <AppVersion>15.0000</AppVersion>
  <Pages>1</Pages>
  <Words>181</Words>
  <Characters>1395</Characters>
  <CharactersWithSpaces>1600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2022-01-25T12:58:00Z</dcterms:created>
  <dc:creator>Remigiusz Stępień</dc:creator>
  <dc:description/>
  <dc:language>pl-PL</dc:language>
  <cp:lastModifiedBy/>
  <cp:lastPrinted>2019-07-15T07:18:00Z</cp:lastPrinted>
  <dcterms:modified xsi:type="dcterms:W3CDTF">2022-03-17T11:56:26Z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