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Rynek 26, 09-500 Gostynin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</w:t>
      </w:r>
      <w:r>
        <w:rPr>
          <w:rFonts w:cs="Times New Roman" w:ascii="Bookman Old Style" w:hAnsi="Bookman Old Style"/>
          <w:b/>
          <w:sz w:val="21"/>
          <w:szCs w:val="21"/>
        </w:rPr>
        <w:t>Budowa instalacji retencyjnej  wód opadowych przy Szkole Podstawowej w Sierakówku</w:t>
      </w:r>
      <w:r>
        <w:rPr>
          <w:rFonts w:cs="Times New Roman" w:ascii="Bookman Old Style" w:hAnsi="Bookman Old Style"/>
          <w:b/>
          <w:sz w:val="21"/>
          <w:szCs w:val="21"/>
        </w:rPr>
        <w:t>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Gminę Gostynin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/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i/>
          <w:i/>
          <w:color w:val="FF0000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74909480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Application>LibreOffice/7.1.2.2$Windows_X86_64 LibreOffice_project/8a45595d069ef5570103caea1b71cc9d82b2aae4</Application>
  <AppVersion>15.0000</AppVersion>
  <Pages>1</Pages>
  <Words>219</Words>
  <Characters>1491</Characters>
  <CharactersWithSpaces>1706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2021-07-16T08:40:31Z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