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3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……………………………………………………………………………</w:t>
      </w:r>
      <w:r>
        <w:rPr>
          <w:rFonts w:cs="Times New Roman" w:ascii="Bookman Old Style" w:hAnsi="Bookman Old Style"/>
          <w:b/>
          <w:sz w:val="21"/>
          <w:szCs w:val="21"/>
        </w:rPr>
        <w:t>..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NAZWA I ADRES zależności od podmiotu: NIP/PESEL, KRS/CEiDG)</w:t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</w:t>
      </w:r>
      <w:r>
        <w:rPr>
          <w:rFonts w:cs="Times New Roman" w:ascii="Bookman Old Style" w:hAnsi="Bookman Old Style"/>
          <w:b/>
          <w:sz w:val="21"/>
          <w:szCs w:val="21"/>
        </w:rPr>
        <w:t>Budowa instalacji retencyjnej wód opadowych przy Szkole Podstawowej w Sierakówku</w:t>
      </w:r>
      <w:r>
        <w:rPr>
          <w:rFonts w:cs="Times New Roman" w:ascii="Bookman Old Style" w:hAnsi="Bookman Old Style"/>
          <w:b/>
          <w:sz w:val="21"/>
          <w:szCs w:val="21"/>
        </w:rPr>
        <w:t>”,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Gminę Gostynin,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5633034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123</Words>
  <Characters>931</Characters>
  <CharactersWithSpaces>1059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dcterms:modified xsi:type="dcterms:W3CDTF">2021-07-16T08:45:07Z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